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B44E0" w14:textId="44F10FD7" w:rsidR="004E5C44" w:rsidRDefault="00D404BB" w:rsidP="00D404BB">
      <w:pPr>
        <w:jc w:val="both"/>
      </w:pPr>
      <w:r>
        <w:t xml:space="preserve">Өнертабыс болып келесілер саналмайды: - жаңалықтар, сондай-ақ ғылыми теориялар мен математикалық әдістер; - бұйымдардың тек сыртқы түріне қатысты және эстетикалық қажеттіліктерді қанағаттандыруға бағытталған шешімдер; электрондық есептеу машиналарына арналған бағдарламалар; - тек ақпарат түрінде ұсынуда болатын шешімдер. Пайдалы модель - құрылғыға (конструкцияларға немесе бұйымдарға) қатысты техникалық шешім. Қолданылу мерзімі 5 жыл. Пайдалы модельге егер ол жаңа және өнеркәсіпте қолданылатын болса, оған патент беріледі. Төмендегі көрсеткіштер пайдалы модель болып саналмайды: - бұйымдардың тек сыртқы түріне қатысты және эстетикалық қажеттіліктерді қанағаттандыруға бағытталған шешімдер; - қоғамдық мүдделерге, адамгершілік және мораль қағидаларына қайшы келетін шешімдер. Өнеркәсіптік үлгі - көркемдік - конструкторлық бұйымдардың сыртқы түрін анықтайтын өнеркәсіптік шешім. Қолданылу мерзімі 10 жыл. Өнеркәсіптік үлгі жаңа және бірегей болып табылса оған патент беріледі. Өнеркәсіптік үлгі болып төмендегілер саналмайды: - бұйымның тек қана техникалық функциясына негізделген шешімдер; - сәулет нысандары (шағын сәулеттік нысандардан басқа), өнеркәсіптік, гидротехникалық және басқа да тұрақты құрылыстар; - сұйық, газ тәрізді, сусымалы немесе оларға ұқсас заттардан жасалған тұрақсыз нысандағы объектілер; – қоғамдық мүдделерге, адамгершілік және мораль қағидаларына қайшы келетін бұйымдар. Тауарлық белгі - заңды немесе жеке тұлғалардың тауарларын, орындайтын жұмыстарын немесе көрсететін қызметтерін дараландыру үшін қызмет ететін белгі. Тауарлық белгінің өзіндік ерекшелігі болса және тұтынушыны қызықтыру дәрежесіне дейін белгілі белгілерге кірмесе, оған патент беріледі. Тауар таңбасы ретінде сөз, бейнелеу, көлем және басқа да белгілер немесе олардың кез келген түсті комбинациялары тіркелуі мүмкін. Тауар таңбалары ретінде айырмашылық қабілеті жоқ немесе тек элементтерден тұратын белгілерді тіркеуге жол берілмейді, оларға: – жалпы пайдаланудағы бір түрдегі тауарларды белгілеу; – жалпы қабылданған символдар мен терминдер болып табылатын белгілер; – тауарларды сипаттайтын, оның ішінде олардың түрін, сапасын, санын, қасиетін, мақсатын, құндылығын, сондай-ақ өндіріс немесе өткізу уақытын, орнын, тәсілін көрсететін белгілер; – тауардың формасын сипаттайтын белгілер. 68 Өнертабысқа, пайдалы модельге немесе өнеркәсіптік үлгіге патент беруге өтінімді патент алуға құқығы бар тұлға зияткерлік меншік жөніндегі атқарушы биліктің федералдық органына береді. Өнертабысқа өтінімде: - өнертабыс авторын және атына патент сұралатын тұлғаны, сондай-ақ олардың тұрғылықты жерін немесе орналасқан жерін көрсете отырып, патент беру туралы өтініш; - жүзеге асырудағы өнертабыстың толық және жеткілікті сипаттамасы; - сипаттамаға толық негізделген және оның мәнін білдіретін өнертабыс формуласы; - өнертабыстың мәнін түсіну үшін қажет болған жағдайдағы оның сызбалары және өзге де материалдары; - реферат. Пайдалы модельге өтінім мыналарды қамтуы тиіс: - пайдалы модельдің авторын және атына патент сұратылып отырған тұлғаны, сондай-ақ олардың тұрғылықты жерін немесе орналасқан жерін көрсете отырып, патент беру туралы өтініш; - пайдалы модельді толық ашып көрсететін, оны жүзеге асыру үшін жеткілікті мағлұматтары бар сипаттамасы; - пайдалы модельдің мәнін білдіретін және сипаттамаға толық негізделген оның формуласы; - пайдалы модель мәнін түсіну үшін қажет болған жағдайдағы сызбалар; - реферат. Өнеркәсіптік үлгіге өтініммен бірге болуы тиіс: - өнеркәсіптік үлгінің авторы және атына патент сұралатын тұлға, сондай ақ олардың тұрғылықты жері немесе орналасқан жері көрсетілген патент беру туралы өтініш; - бұйымның сыртқы түрі туралы толық түсінік беретін бұйымның бейнелерінің жиынтығы; - егер өнеркәсіптік үлгінің мәнін ашу қажет болса, онда бұйымның жалпы түрінің сызбасы; - өнеркәсіптік үлгінің сипаттамасы; - өнеркәсіптік үлгінің маңызды белгілерінің тізімі. Тауарлық белгіге өтінім: - өтініш беруші, сондай-ақ оның тұрғылықты жері немесе орналасқан жері көрсетілген белгіні тауар таңбасы ретінде тіркеу туралы өтініш; - мәлімделген белгі; - тауар таңбасын тіркеуге және белгілерді тіркеу үшін тауарлар мен қызметтердің халықаралық сыныптамасы бойынша топтастырылған тауарлар тізбесі; - мәлімделген белгінің сипаттамасы. Патенттік зерттеулер процесінде пайдаланылатын ақпарат көздері ретінде бюллетеньдер мен сипаттамалар </w:t>
      </w:r>
      <w:r>
        <w:lastRenderedPageBreak/>
        <w:t>қолданылады. 69 Бюллетендер- бұл қажетті патенттік материалдарды алдын ала таныстыру және іріктеу үшін қысқаша ақпарат берілетін патенттік ақпараттың ең жедел көзі: сызбасы бар өнертабыс формуласы (аннотация, реферат). Өнертабыстың, пайдалы модельдің және өнеркәсіптік үлгінің сипаттамасы мыналарды қамтиды: халықаралық патенттік жіктеме индексін және атауын; қолданылу саласын; ұқсастардың сипаттамасы мен сынын; прототиптердің сипаттамасы мен сынын; өнертабыс міндетін; сипаттаманың құрылымын; техника деңгейін (аналогтардың сипаттамасы және олардың сынын, неғұрлым жақын аналогтың ерекшелігі және оның сынын, өнертабыс міндетін); өнертабысты ашу; өтінімде болған жағдайдағы сызбалардың қысқаша сипаттамасын; өнертабысты жүзеге асыру (яғни нақты орындаудың мысалы).</w:t>
      </w:r>
      <w:r w:rsidRPr="00D404BB">
        <w:t xml:space="preserve"> </w:t>
      </w:r>
      <w:r>
        <w:t xml:space="preserve">ЗЕРТТЕУ НӘТИЖЕЛЕРІН ҒЫЛЫМИ ЖҰМЫСТАР ТҮРІНДЕ РӘСІМДЕУ ӘДІСТЕМЕСІ 6.1 Ғылыми нәтижелер және оларды жариялау Ғылыми нәтижелерді екі түрге бөлуге болады: 1. теориялық-әдіснамалық (теориялық зерттеулер үшін), атап айтқанда: тұжырымдама, гипотеза, жіктеу, заң, әдіс; 2. аспаптық (қолданбалы және эмпирикалық зерттеулер үшін), атап айтқанда: тәсіл, технология, әдістеме, алгоритм, зат пен оның әсері, құбылыс. Теріс нәтиже ғылыми қоғамдастық үшін әрдайым ерекше құнды болып келеді, өйткені ол басқа зерттеушілердің күш-жігерін "үнемдейді". Сондықтан теріс нәтиженің шынайылығын мұқият тексеру керек. Жарияланымдар. Жарияланымдар ғылыми қауымдастық ішінде және көпшілік арасында ғылыми нәтижелерді таратудың маңызды тәсілі болып табылады. Осы әдіс арқылы авторлар ғылыми растығы үшін жауапты болатын өз еңбектерінің нәтижелерін жариялайды. Жаңа ғылыми нәтижелер туралы шығатын жарияланымдар зерттеу жұмысының нәтижелері мен пайдаланылған әдістерінің толық сипаттамасын беруге тиіс. Егер жұмыстың нәтижесіне бірнеше ғалымның еңбектері сіңсе, онда зерттеулер немесе эксперименттер жоспарын әзірлеуге, деректерді есептеу, талдау және интерпретациялау және қолжазбаларды дайындауға елеулі үлес қосқан ғалымдардың ғана авторларлық құқықтары бар болып есептеледі және осы ғалымдар ғана мақаланы жариялауға келісім беруі тиіс. Сондай-ақ, авторлар жарияланымның мазмұнына бірлесіп жауап береді. Ғылыми жарияланымды құру схемасы. Ғылыми мақаланы жазу және басып шығару үрдісі формализациялауға негізделеді. Ғылыми жазбаша еңбектердің (баяндамалар, қысқаша хабарламалар, конференциялардағы сөз сөйлеу тезистері, тұрақты және шолу мақалалары, патенттер, материалдың арнайы танымал ұсынымдары, таза ақпараттық іріктемелер және т.б.) әртүрлілігіне қарамастан, мақалаларды дайындау рәсімін тұрақты кезеңдерді қамтитын жалпы үлгі түрінде қарауға болады. 1. Материалды жариялау туралы ойдың пайда болуы (жариялау идеясын қалыптастыру). 2. Құқылы авторлармен кеңесу. 3. Жариялау туралы шешім қабылдау. 4. Ғылыми семинардағы баяндама. 5. Жариялау үшін орынды (журналды) таңдау. 6. Мақаланы дайындау көшбасшыларын таңдау. 7. № 1 нұсқаны жазу. 8. Авторлардың тізімін және олардың кезектілігін анықтау. 71 9. № 1 нұсқаны барлық авторлардың оқуы және № 2, 3 және т. б. келесі нұсқаларды дайындау. 10. Нәтижелерді баяндауда принциптік келісулерді немесе келіспеушіліктерді анықтау және оларды талқылау. 11. Мақала ережелерін біртіндеп нақтылау. 12. Мәселелерді біртіндеп шешу. 13. Бірінші түзетілген (дұрыс) нұсқаны дайындау. 14. Барлық авторлардың дайындалған нұсқасымен танысу, жарияланымның белгілі бір бөлігіне назар аудару (авторлардың қызығушылығына, олардың құзыреттілігі мен жауапкершілігіне қарай). 15. Тең құқылы авторларда туындайтын мәселелерді одан әрі жою. 16. Хат алмасу үшін авторды (немесе авторларды) таңдау. 17. Сұрақтары толық жойылған түпкілікті нұсқаны жасау. 18. Редакциялық талаптарға сәйкес мақала қолжазбасын дайындау. 19. Мақаланы журнал редакциясына жіберу. 20. Редакцияның шешімімен танысу. 21. Мақаланы жариялаудан «Бас тарту» деген қорытынды болған жағдайда: а) мақаланың барлық авторларына оны жариялаудан тыс қалғандығы туралы хабардар ету; б) осы материалмен одан әрі қарай жұмыс жасау туралы шешім қабылдау. 22. «Түзетулерсіз қабылдау» деген қорытынды болған жағдайда: түзетуді уақытында жасау (24-кезең). 23. «Түзетулермен қабылдау» деген жағдайда: а) мақала авторларын редакцияның шешімі туралы хабардар ету; б) барлық сыни ескертулер </w:t>
      </w:r>
      <w:r>
        <w:lastRenderedPageBreak/>
        <w:t>бойынша шешім әзірлеу; в) түзетулерді ескере отырып, жаңа нұсқаны жасау; г) жаңа нұсқаны журнал редакциясына ұсыну. 24. Қажет ететін түзетулерді қарап шығу және оларды жөндеу. 25. Жариялау. 6.2 Мақала бойынша жұмыс жасау Мақаланы жазуды бастамас бұрын алдын ала бірнеше негізгі сұрақтарға жауап алу керек. 1. Жұмыстың негізгі мақсаты қандай? Бұл сұраққа жауап мақаланың мазмұнын және түрін анықтауға көмектеседі: - мақала зерттеудің жаңа және маңызды нәтижелерін сипаттайды ма (эксперименттік (тәжірибелік) мақала - неғұрлым кең таралған үлгі); - мақала бұрын жарияланған нәтижелерге жаңа түсінік бере ме (жиынтық талдамалық мақала; ірі гипотезаны ұсыну және негіздеу үшін пайдаланылады); - мақала әдебиетке немесе ірі тақырыпқа шолу болып табылады ма? 2. Бұл жұмыстың осы тақырып бойынша басқа жұмыстардан айырмашылығы және оның жаңалығы неде? - ғылымға қандай жаңа нәтижелі үлес қосады? 72 - бұл материал бұрын басылып шықты ма? - оның осы саладағы басқа жұмыстарға қандай қатысы бар? 3. Бұл мақала қайда жарияланады, қандай сала бойынша? Алдымен «Авторларға арналған ережелермен» танысып, журнал редакциясының нақты талаптарын сақтауға тырысу керек. Жұмыстың келесі кезеңі - идеяны немесе негізгі гипотезаны анықтау. Ең маңыздысы, мақалада бір сұрақ қойылып, оған толық жауап беруге мүмкіндік беретін ақпарат көлемі болуы тиіс. Жұмыс гипотезасын құрастырып, мақаланың негізгі сұрағына берілетін жауаптардың барлық түрлерін ойластырған дұрыс. Мысал ретінде жоғары импакт факторлы журналда жарыққа шыққан мақала құрылымының көрінісімен төмендегі суреттерден танысуға болады. Мақаланың атауы - оның өте маңызды элементі болып табылады. Көпшілік зерттеушілер мақаланың мазмұнын оқымай-ақ, оның атауына ғана көңіл бөледі. Мақала атауының негізгі артықшылықтары – оның қысқа және нақтылығы. Көптеген журналдардың талаптары бойынша тақырып ұзындығы 10-12 сөзбен шектеледі. Тақырыпты қысқа, мазмұнды және мәнерлі қылып құрастырудың өзі оңай жұмыс емес, сондықтан тақырыпты бірнеше рет өзгертуден қорықпаған жөн. Жұмыстың мәнін көрсететін түйінді сөздерді тақырыпта қолдануға тырысыңыз. Мақаланың атауының өзі алынған нәтижелерге қарағанда қарастыратын мәселені көп дәрежеде сипаттауы тиіс.</w:t>
      </w:r>
    </w:p>
    <w:sectPr w:rsidR="004E5C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BB"/>
    <w:rsid w:val="002323F6"/>
    <w:rsid w:val="004E5C44"/>
    <w:rsid w:val="00974DE1"/>
    <w:rsid w:val="00D404B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EA04"/>
  <w15:chartTrackingRefBased/>
  <w15:docId w15:val="{C7037053-7B19-445A-8510-770F4CF5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40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40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404B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404B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404B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404B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404B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404B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404B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04B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404B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404B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404B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404B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404B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404BB"/>
    <w:rPr>
      <w:rFonts w:eastAsiaTheme="majorEastAsia" w:cstheme="majorBidi"/>
      <w:color w:val="595959" w:themeColor="text1" w:themeTint="A6"/>
    </w:rPr>
  </w:style>
  <w:style w:type="character" w:customStyle="1" w:styleId="80">
    <w:name w:val="Заголовок 8 Знак"/>
    <w:basedOn w:val="a0"/>
    <w:link w:val="8"/>
    <w:uiPriority w:val="9"/>
    <w:semiHidden/>
    <w:rsid w:val="00D404B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404BB"/>
    <w:rPr>
      <w:rFonts w:eastAsiaTheme="majorEastAsia" w:cstheme="majorBidi"/>
      <w:color w:val="272727" w:themeColor="text1" w:themeTint="D8"/>
    </w:rPr>
  </w:style>
  <w:style w:type="paragraph" w:styleId="a3">
    <w:name w:val="Title"/>
    <w:basedOn w:val="a"/>
    <w:next w:val="a"/>
    <w:link w:val="a4"/>
    <w:uiPriority w:val="10"/>
    <w:qFormat/>
    <w:rsid w:val="00D40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404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04B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404B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404BB"/>
    <w:pPr>
      <w:spacing w:before="160"/>
      <w:jc w:val="center"/>
    </w:pPr>
    <w:rPr>
      <w:i/>
      <w:iCs/>
      <w:color w:val="404040" w:themeColor="text1" w:themeTint="BF"/>
    </w:rPr>
  </w:style>
  <w:style w:type="character" w:customStyle="1" w:styleId="22">
    <w:name w:val="Цитата 2 Знак"/>
    <w:basedOn w:val="a0"/>
    <w:link w:val="21"/>
    <w:uiPriority w:val="29"/>
    <w:rsid w:val="00D404BB"/>
    <w:rPr>
      <w:i/>
      <w:iCs/>
      <w:color w:val="404040" w:themeColor="text1" w:themeTint="BF"/>
    </w:rPr>
  </w:style>
  <w:style w:type="paragraph" w:styleId="a7">
    <w:name w:val="List Paragraph"/>
    <w:basedOn w:val="a"/>
    <w:uiPriority w:val="34"/>
    <w:qFormat/>
    <w:rsid w:val="00D404BB"/>
    <w:pPr>
      <w:ind w:left="720"/>
      <w:contextualSpacing/>
    </w:pPr>
  </w:style>
  <w:style w:type="character" w:styleId="a8">
    <w:name w:val="Intense Emphasis"/>
    <w:basedOn w:val="a0"/>
    <w:uiPriority w:val="21"/>
    <w:qFormat/>
    <w:rsid w:val="00D404BB"/>
    <w:rPr>
      <w:i/>
      <w:iCs/>
      <w:color w:val="0F4761" w:themeColor="accent1" w:themeShade="BF"/>
    </w:rPr>
  </w:style>
  <w:style w:type="paragraph" w:styleId="a9">
    <w:name w:val="Intense Quote"/>
    <w:basedOn w:val="a"/>
    <w:next w:val="a"/>
    <w:link w:val="aa"/>
    <w:uiPriority w:val="30"/>
    <w:qFormat/>
    <w:rsid w:val="00D40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404BB"/>
    <w:rPr>
      <w:i/>
      <w:iCs/>
      <w:color w:val="0F4761" w:themeColor="accent1" w:themeShade="BF"/>
    </w:rPr>
  </w:style>
  <w:style w:type="character" w:styleId="ab">
    <w:name w:val="Intense Reference"/>
    <w:basedOn w:val="a0"/>
    <w:uiPriority w:val="32"/>
    <w:qFormat/>
    <w:rsid w:val="00D404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1601</Words>
  <Characters>9132</Characters>
  <Application>Microsoft Office Word</Application>
  <DocSecurity>0</DocSecurity>
  <Lines>76</Lines>
  <Paragraphs>21</Paragraphs>
  <ScaleCrop>false</ScaleCrop>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Басыгараев Жандос</dc:creator>
  <cp:keywords/>
  <dc:description/>
  <cp:lastModifiedBy>Басыгараев Жандос</cp:lastModifiedBy>
  <cp:revision>1</cp:revision>
  <dcterms:created xsi:type="dcterms:W3CDTF">2025-01-15T06:08:00Z</dcterms:created>
  <dcterms:modified xsi:type="dcterms:W3CDTF">2025-01-15T06:09:00Z</dcterms:modified>
</cp:coreProperties>
</file>